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A3D" w:rsidRDefault="004F5A3D" w:rsidP="004F5A3D">
      <w:pPr>
        <w:bidi/>
        <w:rPr>
          <w:color w:val="1F497D"/>
        </w:rPr>
      </w:pPr>
    </w:p>
    <w:p w:rsidR="004F5A3D" w:rsidRDefault="004F5A3D" w:rsidP="004F5A3D">
      <w:pPr>
        <w:rPr>
          <w:rFonts w:hint="cs"/>
          <w:color w:val="1F497D"/>
          <w:rtl/>
        </w:rPr>
      </w:pPr>
      <w:r>
        <w:rPr>
          <w:color w:val="1F497D"/>
        </w:rPr>
        <w:t xml:space="preserve">With regard to Tender </w:t>
      </w:r>
      <w:r>
        <w:rPr>
          <w:color w:val="FF0000"/>
        </w:rPr>
        <w:t>47/2025 and Tender 79/2025</w:t>
      </w:r>
      <w:r>
        <w:rPr>
          <w:color w:val="1F497D"/>
        </w:rPr>
        <w:t xml:space="preserve">, the Ministry would like to update participants that as the Bid’s requirements include Attorney/CPA certifications of part of the documentation, the Bidder is allowed to supply </w:t>
      </w:r>
      <w:r>
        <w:rPr>
          <w:b/>
          <w:bCs/>
          <w:color w:val="1F497D"/>
          <w:u w:val="single"/>
        </w:rPr>
        <w:t>photocopies</w:t>
      </w:r>
      <w:r>
        <w:rPr>
          <w:color w:val="1F497D"/>
        </w:rPr>
        <w:t xml:space="preserve"> of the documents that requires Attorney/CPA certification, along with all other documents required by tender rules, up to the submission deadline. </w:t>
      </w:r>
      <w:r>
        <w:rPr>
          <w:b/>
          <w:bCs/>
          <w:color w:val="1F497D"/>
          <w:u w:val="single"/>
        </w:rPr>
        <w:t>Originals</w:t>
      </w:r>
      <w:r>
        <w:rPr>
          <w:color w:val="1F497D"/>
        </w:rPr>
        <w:t> of the certified documents should be send within 15 days from Bid's submission deadline</w:t>
      </w:r>
    </w:p>
    <w:p w:rsidR="009E2E17" w:rsidRDefault="009E2E17">
      <w:bookmarkStart w:id="0" w:name="_GoBack"/>
      <w:bookmarkEnd w:id="0"/>
    </w:p>
    <w:sectPr w:rsidR="009E2E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3D"/>
    <w:rsid w:val="003B4A7D"/>
    <w:rsid w:val="004F5A3D"/>
    <w:rsid w:val="009E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DA34AD-700F-43E5-93AF-D3A6A214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A3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מריה קאצ'קאצ'יב-שויפר</dc:creator>
  <cp:keywords/>
  <dc:description/>
  <cp:lastModifiedBy>מריה קאצ'קאצ'יב-שויפר</cp:lastModifiedBy>
  <cp:revision>1</cp:revision>
  <dcterms:created xsi:type="dcterms:W3CDTF">2025-12-10T11:57:00Z</dcterms:created>
  <dcterms:modified xsi:type="dcterms:W3CDTF">2025-12-10T11:57:00Z</dcterms:modified>
</cp:coreProperties>
</file>